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5ADA" w:rsidRDefault="00985ADA" w:rsidP="006D7A12">
      <w:pPr>
        <w:spacing w:line="240" w:lineRule="auto"/>
        <w:jc w:val="center"/>
        <w:rPr>
          <w:rFonts w:ascii="Times New Roman" w:hAnsi="Times New Roman" w:cs="Times New Roman"/>
          <w:sz w:val="24"/>
          <w:szCs w:val="24"/>
          <w:u w:val="single"/>
        </w:rPr>
      </w:pPr>
    </w:p>
    <w:p w:rsidR="00985ADA" w:rsidRDefault="00985ADA" w:rsidP="006D7A12">
      <w:pPr>
        <w:spacing w:line="240" w:lineRule="auto"/>
        <w:jc w:val="center"/>
        <w:rPr>
          <w:rFonts w:ascii="Times New Roman" w:hAnsi="Times New Roman" w:cs="Times New Roman"/>
          <w:sz w:val="24"/>
          <w:szCs w:val="24"/>
          <w:u w:val="single"/>
        </w:rPr>
      </w:pPr>
    </w:p>
    <w:p w:rsidR="00985ADA" w:rsidRDefault="00985ADA" w:rsidP="006D7A12">
      <w:pPr>
        <w:spacing w:line="240" w:lineRule="auto"/>
        <w:jc w:val="center"/>
        <w:rPr>
          <w:rFonts w:ascii="Times New Roman" w:hAnsi="Times New Roman" w:cs="Times New Roman"/>
          <w:sz w:val="24"/>
          <w:szCs w:val="24"/>
          <w:u w:val="single"/>
        </w:rPr>
      </w:pPr>
    </w:p>
    <w:p w:rsidR="00985ADA" w:rsidRDefault="00985ADA" w:rsidP="006D7A12">
      <w:pPr>
        <w:spacing w:line="240" w:lineRule="auto"/>
        <w:jc w:val="center"/>
        <w:rPr>
          <w:rFonts w:ascii="Times New Roman" w:hAnsi="Times New Roman" w:cs="Times New Roman"/>
          <w:sz w:val="24"/>
          <w:szCs w:val="24"/>
          <w:u w:val="single"/>
        </w:rPr>
      </w:pPr>
    </w:p>
    <w:p w:rsidR="00985ADA" w:rsidRDefault="00985ADA" w:rsidP="006D7A12">
      <w:pPr>
        <w:spacing w:line="240" w:lineRule="auto"/>
        <w:jc w:val="center"/>
        <w:rPr>
          <w:rFonts w:ascii="Times New Roman" w:hAnsi="Times New Roman" w:cs="Times New Roman"/>
          <w:sz w:val="24"/>
          <w:szCs w:val="24"/>
          <w:u w:val="single"/>
        </w:rPr>
      </w:pPr>
    </w:p>
    <w:p w:rsidR="00985ADA" w:rsidRPr="00985ADA" w:rsidRDefault="00985ADA" w:rsidP="00985ADA">
      <w:pPr>
        <w:spacing w:line="240" w:lineRule="auto"/>
        <w:jc w:val="center"/>
        <w:rPr>
          <w:rFonts w:ascii="Times New Roman" w:hAnsi="Times New Roman" w:cs="Times New Roman"/>
          <w:b/>
          <w:sz w:val="24"/>
          <w:szCs w:val="24"/>
        </w:rPr>
      </w:pPr>
      <w:r w:rsidRPr="00985ADA">
        <w:rPr>
          <w:rFonts w:ascii="Times New Roman" w:hAnsi="Times New Roman" w:cs="Times New Roman"/>
          <w:b/>
          <w:sz w:val="24"/>
          <w:szCs w:val="24"/>
        </w:rPr>
        <w:t>INCLUDING ESTIMATES OF THE FUTURE IN TODAY’S FINANCIAL STATEMENTS</w:t>
      </w:r>
    </w:p>
    <w:p w:rsidR="00985ADA" w:rsidRPr="00985ADA" w:rsidRDefault="00985ADA" w:rsidP="00985ADA">
      <w:pPr>
        <w:tabs>
          <w:tab w:val="left" w:pos="4110"/>
          <w:tab w:val="center" w:pos="4680"/>
        </w:tabs>
        <w:spacing w:after="0" w:line="480" w:lineRule="auto"/>
        <w:rPr>
          <w:rFonts w:ascii="Times New Roman" w:hAnsi="Times New Roman" w:cs="Times New Roman"/>
          <w:sz w:val="24"/>
          <w:szCs w:val="24"/>
        </w:rPr>
      </w:pPr>
      <w:r w:rsidRPr="00985ADA">
        <w:rPr>
          <w:rFonts w:ascii="Times New Roman" w:hAnsi="Times New Roman" w:cs="Times New Roman"/>
          <w:sz w:val="24"/>
          <w:szCs w:val="24"/>
        </w:rPr>
        <w:tab/>
      </w:r>
      <w:r w:rsidRPr="00985ADA">
        <w:rPr>
          <w:rFonts w:ascii="Times New Roman" w:hAnsi="Times New Roman" w:cs="Times New Roman"/>
          <w:sz w:val="24"/>
          <w:szCs w:val="24"/>
        </w:rPr>
        <w:tab/>
      </w:r>
    </w:p>
    <w:p w:rsidR="00985ADA" w:rsidRPr="00985ADA" w:rsidRDefault="00985ADA" w:rsidP="00985ADA">
      <w:pPr>
        <w:tabs>
          <w:tab w:val="left" w:pos="4110"/>
          <w:tab w:val="center" w:pos="4680"/>
        </w:tabs>
        <w:spacing w:after="0" w:line="480" w:lineRule="auto"/>
        <w:jc w:val="center"/>
        <w:rPr>
          <w:rFonts w:ascii="Times New Roman" w:hAnsi="Times New Roman" w:cs="Times New Roman"/>
          <w:sz w:val="24"/>
          <w:szCs w:val="24"/>
        </w:rPr>
      </w:pPr>
      <w:r w:rsidRPr="00985ADA">
        <w:rPr>
          <w:rFonts w:ascii="Times New Roman" w:hAnsi="Times New Roman" w:cs="Times New Roman"/>
          <w:sz w:val="24"/>
          <w:szCs w:val="24"/>
        </w:rPr>
        <w:t>Name:</w:t>
      </w:r>
    </w:p>
    <w:p w:rsidR="00985ADA" w:rsidRPr="00985ADA" w:rsidRDefault="00985ADA" w:rsidP="00985ADA">
      <w:pPr>
        <w:spacing w:after="0" w:line="480" w:lineRule="auto"/>
        <w:jc w:val="center"/>
        <w:rPr>
          <w:rFonts w:ascii="Times New Roman" w:hAnsi="Times New Roman" w:cs="Times New Roman"/>
          <w:sz w:val="24"/>
          <w:szCs w:val="24"/>
        </w:rPr>
      </w:pPr>
      <w:r w:rsidRPr="00985ADA">
        <w:rPr>
          <w:rFonts w:ascii="Times New Roman" w:hAnsi="Times New Roman" w:cs="Times New Roman"/>
          <w:sz w:val="24"/>
          <w:szCs w:val="24"/>
        </w:rPr>
        <w:t>Tutor:</w:t>
      </w:r>
    </w:p>
    <w:p w:rsidR="00985ADA" w:rsidRPr="00985ADA" w:rsidRDefault="00985ADA" w:rsidP="00985ADA">
      <w:pPr>
        <w:spacing w:line="480" w:lineRule="auto"/>
        <w:jc w:val="center"/>
        <w:rPr>
          <w:rFonts w:ascii="Times New Roman" w:hAnsi="Times New Roman" w:cs="Times New Roman"/>
          <w:sz w:val="24"/>
          <w:szCs w:val="24"/>
        </w:rPr>
      </w:pPr>
      <w:r w:rsidRPr="00985ADA">
        <w:rPr>
          <w:rFonts w:ascii="Times New Roman" w:hAnsi="Times New Roman" w:cs="Times New Roman"/>
          <w:sz w:val="24"/>
          <w:szCs w:val="24"/>
        </w:rPr>
        <w:t>Institution</w:t>
      </w:r>
    </w:p>
    <w:p w:rsidR="00985ADA" w:rsidRDefault="00985ADA" w:rsidP="006D7A12">
      <w:pPr>
        <w:spacing w:line="240" w:lineRule="auto"/>
        <w:jc w:val="center"/>
        <w:rPr>
          <w:rFonts w:ascii="Times New Roman" w:hAnsi="Times New Roman" w:cs="Times New Roman"/>
          <w:sz w:val="24"/>
          <w:szCs w:val="24"/>
          <w:u w:val="single"/>
        </w:rPr>
      </w:pPr>
    </w:p>
    <w:p w:rsidR="00985ADA" w:rsidRDefault="00985ADA" w:rsidP="006D7A12">
      <w:pPr>
        <w:spacing w:line="240" w:lineRule="auto"/>
        <w:jc w:val="center"/>
        <w:rPr>
          <w:rFonts w:ascii="Times New Roman" w:hAnsi="Times New Roman" w:cs="Times New Roman"/>
          <w:sz w:val="24"/>
          <w:szCs w:val="24"/>
          <w:u w:val="single"/>
        </w:rPr>
      </w:pPr>
    </w:p>
    <w:p w:rsidR="00985ADA" w:rsidRDefault="00985ADA" w:rsidP="006D7A12">
      <w:pPr>
        <w:spacing w:line="240" w:lineRule="auto"/>
        <w:jc w:val="center"/>
        <w:rPr>
          <w:rFonts w:ascii="Times New Roman" w:hAnsi="Times New Roman" w:cs="Times New Roman"/>
          <w:sz w:val="24"/>
          <w:szCs w:val="24"/>
          <w:u w:val="single"/>
        </w:rPr>
      </w:pPr>
    </w:p>
    <w:p w:rsidR="00985ADA" w:rsidRDefault="00985ADA" w:rsidP="006D7A12">
      <w:pPr>
        <w:spacing w:line="240" w:lineRule="auto"/>
        <w:jc w:val="center"/>
        <w:rPr>
          <w:rFonts w:ascii="Times New Roman" w:hAnsi="Times New Roman" w:cs="Times New Roman"/>
          <w:sz w:val="24"/>
          <w:szCs w:val="24"/>
          <w:u w:val="single"/>
        </w:rPr>
      </w:pPr>
    </w:p>
    <w:p w:rsidR="00985ADA" w:rsidRDefault="00985ADA" w:rsidP="006D7A12">
      <w:pPr>
        <w:spacing w:line="240" w:lineRule="auto"/>
        <w:jc w:val="center"/>
        <w:rPr>
          <w:rFonts w:ascii="Times New Roman" w:hAnsi="Times New Roman" w:cs="Times New Roman"/>
          <w:sz w:val="24"/>
          <w:szCs w:val="24"/>
          <w:u w:val="single"/>
        </w:rPr>
      </w:pPr>
    </w:p>
    <w:p w:rsidR="00985ADA" w:rsidRDefault="00985ADA" w:rsidP="006D7A12">
      <w:pPr>
        <w:spacing w:line="240" w:lineRule="auto"/>
        <w:jc w:val="center"/>
        <w:rPr>
          <w:rFonts w:ascii="Times New Roman" w:hAnsi="Times New Roman" w:cs="Times New Roman"/>
          <w:sz w:val="24"/>
          <w:szCs w:val="24"/>
          <w:u w:val="single"/>
        </w:rPr>
      </w:pPr>
    </w:p>
    <w:p w:rsidR="00985ADA" w:rsidRDefault="00985ADA" w:rsidP="006D7A12">
      <w:pPr>
        <w:spacing w:line="240" w:lineRule="auto"/>
        <w:jc w:val="center"/>
        <w:rPr>
          <w:rFonts w:ascii="Times New Roman" w:hAnsi="Times New Roman" w:cs="Times New Roman"/>
          <w:sz w:val="24"/>
          <w:szCs w:val="24"/>
          <w:u w:val="single"/>
        </w:rPr>
      </w:pPr>
    </w:p>
    <w:p w:rsidR="00985ADA" w:rsidRDefault="00985ADA" w:rsidP="006D7A12">
      <w:pPr>
        <w:spacing w:line="240" w:lineRule="auto"/>
        <w:jc w:val="center"/>
        <w:rPr>
          <w:rFonts w:ascii="Times New Roman" w:hAnsi="Times New Roman" w:cs="Times New Roman"/>
          <w:sz w:val="24"/>
          <w:szCs w:val="24"/>
          <w:u w:val="single"/>
        </w:rPr>
      </w:pPr>
    </w:p>
    <w:p w:rsidR="00985ADA" w:rsidRDefault="00985ADA" w:rsidP="006D7A12">
      <w:pPr>
        <w:spacing w:line="240" w:lineRule="auto"/>
        <w:jc w:val="center"/>
        <w:rPr>
          <w:rFonts w:ascii="Times New Roman" w:hAnsi="Times New Roman" w:cs="Times New Roman"/>
          <w:sz w:val="24"/>
          <w:szCs w:val="24"/>
          <w:u w:val="single"/>
        </w:rPr>
      </w:pPr>
    </w:p>
    <w:p w:rsidR="004D1C57" w:rsidRDefault="004D1C57" w:rsidP="006D7A12">
      <w:pPr>
        <w:spacing w:line="240" w:lineRule="auto"/>
        <w:jc w:val="center"/>
        <w:rPr>
          <w:rFonts w:ascii="Times New Roman" w:hAnsi="Times New Roman" w:cs="Times New Roman"/>
          <w:sz w:val="24"/>
          <w:szCs w:val="24"/>
          <w:u w:val="single"/>
        </w:rPr>
      </w:pPr>
    </w:p>
    <w:p w:rsidR="004D1C57" w:rsidRDefault="004D1C57" w:rsidP="006D7A12">
      <w:pPr>
        <w:spacing w:line="240" w:lineRule="auto"/>
        <w:jc w:val="center"/>
        <w:rPr>
          <w:rFonts w:ascii="Times New Roman" w:hAnsi="Times New Roman" w:cs="Times New Roman"/>
          <w:sz w:val="24"/>
          <w:szCs w:val="24"/>
          <w:u w:val="single"/>
        </w:rPr>
      </w:pPr>
    </w:p>
    <w:p w:rsidR="004D1C57" w:rsidRDefault="004D1C57" w:rsidP="006D7A12">
      <w:pPr>
        <w:spacing w:line="240" w:lineRule="auto"/>
        <w:jc w:val="center"/>
        <w:rPr>
          <w:rFonts w:ascii="Times New Roman" w:hAnsi="Times New Roman" w:cs="Times New Roman"/>
          <w:sz w:val="24"/>
          <w:szCs w:val="24"/>
          <w:u w:val="single"/>
        </w:rPr>
      </w:pPr>
    </w:p>
    <w:p w:rsidR="004D1C57" w:rsidRDefault="004D1C57" w:rsidP="006D7A12">
      <w:pPr>
        <w:spacing w:line="240" w:lineRule="auto"/>
        <w:jc w:val="center"/>
        <w:rPr>
          <w:rFonts w:ascii="Times New Roman" w:hAnsi="Times New Roman" w:cs="Times New Roman"/>
          <w:sz w:val="24"/>
          <w:szCs w:val="24"/>
          <w:u w:val="single"/>
        </w:rPr>
      </w:pPr>
    </w:p>
    <w:p w:rsidR="004D1C57" w:rsidRDefault="004D1C57" w:rsidP="006D7A12">
      <w:pPr>
        <w:spacing w:line="240" w:lineRule="auto"/>
        <w:jc w:val="center"/>
        <w:rPr>
          <w:rFonts w:ascii="Times New Roman" w:hAnsi="Times New Roman" w:cs="Times New Roman"/>
          <w:sz w:val="24"/>
          <w:szCs w:val="24"/>
          <w:u w:val="single"/>
        </w:rPr>
      </w:pPr>
    </w:p>
    <w:p w:rsidR="004D1C57" w:rsidRDefault="004D1C57" w:rsidP="006D7A12">
      <w:pPr>
        <w:spacing w:line="240" w:lineRule="auto"/>
        <w:jc w:val="center"/>
        <w:rPr>
          <w:rFonts w:ascii="Times New Roman" w:hAnsi="Times New Roman" w:cs="Times New Roman"/>
          <w:sz w:val="24"/>
          <w:szCs w:val="24"/>
          <w:u w:val="single"/>
        </w:rPr>
      </w:pPr>
    </w:p>
    <w:p w:rsidR="00985ADA" w:rsidRDefault="00985ADA" w:rsidP="006D7A12">
      <w:pPr>
        <w:spacing w:line="240" w:lineRule="auto"/>
        <w:jc w:val="center"/>
        <w:rPr>
          <w:rFonts w:ascii="Times New Roman" w:hAnsi="Times New Roman" w:cs="Times New Roman"/>
          <w:sz w:val="24"/>
          <w:szCs w:val="24"/>
          <w:u w:val="single"/>
        </w:rPr>
      </w:pPr>
    </w:p>
    <w:p w:rsidR="00985ADA" w:rsidRDefault="00985ADA" w:rsidP="006D7A12">
      <w:pPr>
        <w:spacing w:line="240" w:lineRule="auto"/>
        <w:jc w:val="center"/>
        <w:rPr>
          <w:rFonts w:ascii="Times New Roman" w:hAnsi="Times New Roman" w:cs="Times New Roman"/>
          <w:sz w:val="24"/>
          <w:szCs w:val="24"/>
          <w:u w:val="single"/>
        </w:rPr>
      </w:pPr>
    </w:p>
    <w:p w:rsidR="00985ADA" w:rsidRDefault="00985ADA" w:rsidP="006D7A12">
      <w:pPr>
        <w:spacing w:line="240" w:lineRule="auto"/>
        <w:jc w:val="center"/>
        <w:rPr>
          <w:rFonts w:ascii="Times New Roman" w:hAnsi="Times New Roman" w:cs="Times New Roman"/>
          <w:sz w:val="24"/>
          <w:szCs w:val="24"/>
          <w:u w:val="single"/>
        </w:rPr>
      </w:pPr>
    </w:p>
    <w:p w:rsidR="000D7B06" w:rsidRPr="006D7A12" w:rsidRDefault="0064180B" w:rsidP="006D7A12">
      <w:pPr>
        <w:spacing w:line="240" w:lineRule="auto"/>
        <w:jc w:val="center"/>
        <w:rPr>
          <w:rFonts w:ascii="Times New Roman" w:hAnsi="Times New Roman" w:cs="Times New Roman"/>
          <w:sz w:val="24"/>
          <w:szCs w:val="24"/>
          <w:u w:val="single"/>
        </w:rPr>
      </w:pPr>
      <w:r w:rsidRPr="006D7A12">
        <w:rPr>
          <w:rFonts w:ascii="Times New Roman" w:hAnsi="Times New Roman" w:cs="Times New Roman"/>
          <w:sz w:val="24"/>
          <w:szCs w:val="24"/>
          <w:u w:val="single"/>
        </w:rPr>
        <w:lastRenderedPageBreak/>
        <w:t xml:space="preserve">Including estimates of the future in </w:t>
      </w:r>
      <w:r w:rsidR="001151D3" w:rsidRPr="006D7A12">
        <w:rPr>
          <w:rFonts w:ascii="Times New Roman" w:hAnsi="Times New Roman" w:cs="Times New Roman"/>
          <w:sz w:val="24"/>
          <w:szCs w:val="24"/>
          <w:u w:val="single"/>
        </w:rPr>
        <w:t>today’s financial</w:t>
      </w:r>
      <w:r w:rsidRPr="006D7A12">
        <w:rPr>
          <w:rFonts w:ascii="Times New Roman" w:hAnsi="Times New Roman" w:cs="Times New Roman"/>
          <w:sz w:val="24"/>
          <w:szCs w:val="24"/>
          <w:u w:val="single"/>
        </w:rPr>
        <w:t xml:space="preserve"> statements</w:t>
      </w:r>
    </w:p>
    <w:p w:rsidR="0064180B" w:rsidRPr="006D7A12" w:rsidRDefault="0064180B" w:rsidP="006D7A12">
      <w:pPr>
        <w:spacing w:line="240" w:lineRule="auto"/>
        <w:jc w:val="center"/>
        <w:rPr>
          <w:rFonts w:ascii="Times New Roman" w:hAnsi="Times New Roman" w:cs="Times New Roman"/>
          <w:i/>
          <w:sz w:val="24"/>
          <w:szCs w:val="24"/>
        </w:rPr>
      </w:pPr>
      <w:r w:rsidRPr="006D7A12">
        <w:rPr>
          <w:rFonts w:ascii="Times New Roman" w:hAnsi="Times New Roman" w:cs="Times New Roman"/>
          <w:i/>
          <w:sz w:val="24"/>
          <w:szCs w:val="24"/>
        </w:rPr>
        <w:t>By Mary E. Barth</w:t>
      </w:r>
    </w:p>
    <w:p w:rsidR="001151D3" w:rsidRPr="009B0068" w:rsidRDefault="00B86937" w:rsidP="009B0068">
      <w:pPr>
        <w:pStyle w:val="ListParagraph"/>
        <w:numPr>
          <w:ilvl w:val="0"/>
          <w:numId w:val="1"/>
        </w:numPr>
        <w:spacing w:line="480" w:lineRule="auto"/>
        <w:rPr>
          <w:rFonts w:ascii="Times New Roman" w:hAnsi="Times New Roman" w:cs="Times New Roman"/>
          <w:sz w:val="24"/>
          <w:szCs w:val="24"/>
        </w:rPr>
      </w:pPr>
      <w:r w:rsidRPr="009B0068">
        <w:rPr>
          <w:rFonts w:ascii="Times New Roman" w:hAnsi="Times New Roman" w:cs="Times New Roman"/>
          <w:sz w:val="24"/>
          <w:szCs w:val="24"/>
        </w:rPr>
        <w:t>The article demystifies inclusion of estimates of the future in today’s financial statements as developing</w:t>
      </w:r>
      <w:r w:rsidR="001151D3" w:rsidRPr="009B0068">
        <w:rPr>
          <w:rFonts w:ascii="Times New Roman" w:hAnsi="Times New Roman" w:cs="Times New Roman"/>
          <w:sz w:val="24"/>
          <w:szCs w:val="24"/>
        </w:rPr>
        <w:t xml:space="preserve"> asset and liability measures that are informed by current economic conditions and up-to-date expectations of the future</w:t>
      </w:r>
    </w:p>
    <w:p w:rsidR="00B86937" w:rsidRPr="009B0068" w:rsidRDefault="00B86937" w:rsidP="009B0068">
      <w:pPr>
        <w:pStyle w:val="ListParagraph"/>
        <w:numPr>
          <w:ilvl w:val="0"/>
          <w:numId w:val="1"/>
        </w:numPr>
        <w:spacing w:line="480" w:lineRule="auto"/>
        <w:rPr>
          <w:rFonts w:ascii="Times New Roman" w:hAnsi="Times New Roman" w:cs="Times New Roman"/>
          <w:sz w:val="24"/>
          <w:szCs w:val="24"/>
        </w:rPr>
      </w:pPr>
      <w:r w:rsidRPr="009B0068">
        <w:rPr>
          <w:rFonts w:ascii="Times New Roman" w:hAnsi="Times New Roman" w:cs="Times New Roman"/>
          <w:sz w:val="24"/>
          <w:szCs w:val="24"/>
        </w:rPr>
        <w:t>Importance of including estimates of the future in today’s financial statements:-</w:t>
      </w:r>
    </w:p>
    <w:p w:rsidR="002E2B21" w:rsidRPr="009B0068" w:rsidRDefault="00B86937" w:rsidP="009B0068">
      <w:pPr>
        <w:pStyle w:val="ListParagraph"/>
        <w:numPr>
          <w:ilvl w:val="0"/>
          <w:numId w:val="2"/>
        </w:numPr>
        <w:spacing w:line="480" w:lineRule="auto"/>
        <w:rPr>
          <w:rFonts w:ascii="Times New Roman" w:hAnsi="Times New Roman" w:cs="Times New Roman"/>
          <w:sz w:val="24"/>
          <w:szCs w:val="24"/>
        </w:rPr>
      </w:pPr>
      <w:r w:rsidRPr="009B0068">
        <w:rPr>
          <w:rFonts w:ascii="Times New Roman" w:hAnsi="Times New Roman" w:cs="Times New Roman"/>
          <w:sz w:val="24"/>
          <w:szCs w:val="24"/>
        </w:rPr>
        <w:t>The practice is crucial in the making of economic decisions hence achieving the objective of financial reporting.</w:t>
      </w:r>
    </w:p>
    <w:p w:rsidR="002E2B21" w:rsidRPr="009B0068" w:rsidRDefault="004D00A3" w:rsidP="009B0068">
      <w:pPr>
        <w:pStyle w:val="ListParagraph"/>
        <w:numPr>
          <w:ilvl w:val="0"/>
          <w:numId w:val="2"/>
        </w:numPr>
        <w:spacing w:line="480" w:lineRule="auto"/>
        <w:rPr>
          <w:rFonts w:ascii="Times New Roman" w:hAnsi="Times New Roman" w:cs="Times New Roman"/>
          <w:sz w:val="24"/>
          <w:szCs w:val="24"/>
        </w:rPr>
      </w:pPr>
      <w:r w:rsidRPr="009B0068">
        <w:rPr>
          <w:rFonts w:ascii="Times New Roman" w:hAnsi="Times New Roman" w:cs="Times New Roman"/>
          <w:sz w:val="24"/>
          <w:szCs w:val="24"/>
        </w:rPr>
        <w:t xml:space="preserve">The practice of inclusion of future estimates in today’s financial </w:t>
      </w:r>
      <w:r w:rsidR="002E2B21" w:rsidRPr="009B0068">
        <w:rPr>
          <w:rFonts w:ascii="Times New Roman" w:hAnsi="Times New Roman" w:cs="Times New Roman"/>
          <w:sz w:val="24"/>
          <w:szCs w:val="24"/>
        </w:rPr>
        <w:t>statements is</w:t>
      </w:r>
      <w:r w:rsidRPr="009B0068">
        <w:rPr>
          <w:rFonts w:ascii="Times New Roman" w:hAnsi="Times New Roman" w:cs="Times New Roman"/>
          <w:sz w:val="24"/>
          <w:szCs w:val="24"/>
        </w:rPr>
        <w:t xml:space="preserve"> on the increase since the accounting standards of the day</w:t>
      </w:r>
      <w:r w:rsidR="002E2B21" w:rsidRPr="009B0068">
        <w:rPr>
          <w:rFonts w:ascii="Times New Roman" w:hAnsi="Times New Roman" w:cs="Times New Roman"/>
          <w:sz w:val="24"/>
          <w:szCs w:val="24"/>
        </w:rPr>
        <w:t xml:space="preserve"> is designed in a way that</w:t>
      </w:r>
      <w:r w:rsidRPr="009B0068">
        <w:rPr>
          <w:rFonts w:ascii="Times New Roman" w:hAnsi="Times New Roman" w:cs="Times New Roman"/>
          <w:sz w:val="24"/>
          <w:szCs w:val="24"/>
        </w:rPr>
        <w:t xml:space="preserve"> amounts that are recognized in financial statements currently </w:t>
      </w:r>
      <w:r w:rsidR="002D303E" w:rsidRPr="009B0068">
        <w:rPr>
          <w:rFonts w:ascii="Times New Roman" w:hAnsi="Times New Roman" w:cs="Times New Roman"/>
          <w:sz w:val="24"/>
          <w:szCs w:val="24"/>
        </w:rPr>
        <w:t>have an implication of the estimates of the future.</w:t>
      </w:r>
    </w:p>
    <w:p w:rsidR="002D303E" w:rsidRPr="009B0068" w:rsidRDefault="002D303E" w:rsidP="009B0068">
      <w:pPr>
        <w:pStyle w:val="ListParagraph"/>
        <w:numPr>
          <w:ilvl w:val="0"/>
          <w:numId w:val="2"/>
        </w:numPr>
        <w:spacing w:line="480" w:lineRule="auto"/>
        <w:rPr>
          <w:rFonts w:ascii="Times New Roman" w:hAnsi="Times New Roman" w:cs="Times New Roman"/>
          <w:sz w:val="24"/>
          <w:szCs w:val="24"/>
        </w:rPr>
      </w:pPr>
      <w:r w:rsidRPr="009B0068">
        <w:rPr>
          <w:rFonts w:ascii="Times New Roman" w:hAnsi="Times New Roman" w:cs="Times New Roman"/>
          <w:sz w:val="24"/>
          <w:szCs w:val="24"/>
        </w:rPr>
        <w:t xml:space="preserve">Definition of assets and liabilities comprise of the expected future inflows and outflows of </w:t>
      </w:r>
      <w:r w:rsidR="00A24BFB" w:rsidRPr="009B0068">
        <w:rPr>
          <w:rFonts w:ascii="Times New Roman" w:hAnsi="Times New Roman" w:cs="Times New Roman"/>
          <w:sz w:val="24"/>
          <w:szCs w:val="24"/>
        </w:rPr>
        <w:t>economic benefits.</w:t>
      </w:r>
    </w:p>
    <w:p w:rsidR="006748FF" w:rsidRPr="009B0068" w:rsidRDefault="0092673A" w:rsidP="009B0068">
      <w:pPr>
        <w:pStyle w:val="ListParagraph"/>
        <w:numPr>
          <w:ilvl w:val="0"/>
          <w:numId w:val="3"/>
        </w:numPr>
        <w:spacing w:line="480" w:lineRule="auto"/>
        <w:rPr>
          <w:rFonts w:ascii="Times New Roman" w:hAnsi="Times New Roman" w:cs="Times New Roman"/>
          <w:sz w:val="24"/>
          <w:szCs w:val="24"/>
        </w:rPr>
      </w:pPr>
      <w:r w:rsidRPr="009B0068">
        <w:rPr>
          <w:rFonts w:ascii="Times New Roman" w:hAnsi="Times New Roman" w:cs="Times New Roman"/>
          <w:sz w:val="24"/>
          <w:szCs w:val="24"/>
        </w:rPr>
        <w:t>How to incorporate estimates of the future</w:t>
      </w:r>
      <w:r w:rsidR="006748FF" w:rsidRPr="009B0068">
        <w:rPr>
          <w:rFonts w:ascii="Times New Roman" w:hAnsi="Times New Roman" w:cs="Times New Roman"/>
          <w:sz w:val="24"/>
          <w:szCs w:val="24"/>
        </w:rPr>
        <w:t xml:space="preserve"> in today’s financial statements</w:t>
      </w:r>
      <w:r w:rsidR="00CE1BD8" w:rsidRPr="009B0068">
        <w:rPr>
          <w:rFonts w:ascii="Times New Roman" w:hAnsi="Times New Roman" w:cs="Times New Roman"/>
          <w:sz w:val="24"/>
          <w:szCs w:val="24"/>
        </w:rPr>
        <w:t xml:space="preserve"> (Not new)</w:t>
      </w:r>
    </w:p>
    <w:p w:rsidR="006870D2" w:rsidRPr="009B0068" w:rsidRDefault="0029659A" w:rsidP="009B0068">
      <w:pPr>
        <w:pStyle w:val="ListParagraph"/>
        <w:numPr>
          <w:ilvl w:val="0"/>
          <w:numId w:val="2"/>
        </w:numPr>
        <w:spacing w:line="480" w:lineRule="auto"/>
        <w:rPr>
          <w:rFonts w:ascii="Times New Roman" w:hAnsi="Times New Roman" w:cs="Times New Roman"/>
          <w:sz w:val="24"/>
          <w:szCs w:val="24"/>
        </w:rPr>
      </w:pPr>
      <w:r w:rsidRPr="009B0068">
        <w:rPr>
          <w:rFonts w:ascii="Times New Roman" w:hAnsi="Times New Roman" w:cs="Times New Roman"/>
          <w:sz w:val="24"/>
          <w:szCs w:val="24"/>
        </w:rPr>
        <w:t>Basically, amounts in today’s financial statements reflect estimates of the future.</w:t>
      </w:r>
    </w:p>
    <w:p w:rsidR="0029659A" w:rsidRPr="009B0068" w:rsidRDefault="001B6CD9" w:rsidP="009B0068">
      <w:pPr>
        <w:pStyle w:val="ListParagraph"/>
        <w:numPr>
          <w:ilvl w:val="0"/>
          <w:numId w:val="2"/>
        </w:numPr>
        <w:spacing w:line="480" w:lineRule="auto"/>
        <w:rPr>
          <w:rFonts w:ascii="Times New Roman" w:hAnsi="Times New Roman" w:cs="Times New Roman"/>
          <w:sz w:val="24"/>
          <w:szCs w:val="24"/>
        </w:rPr>
      </w:pPr>
      <w:r w:rsidRPr="009B0068">
        <w:rPr>
          <w:rFonts w:ascii="Times New Roman" w:hAnsi="Times New Roman" w:cs="Times New Roman"/>
          <w:sz w:val="24"/>
          <w:szCs w:val="24"/>
        </w:rPr>
        <w:t>Use of accruals by accountants to adjust cash flows in the bid to reflect estimates of the future.</w:t>
      </w:r>
      <w:r w:rsidR="000053E8" w:rsidRPr="009B0068">
        <w:rPr>
          <w:rFonts w:ascii="Times New Roman" w:hAnsi="Times New Roman" w:cs="Times New Roman"/>
          <w:sz w:val="24"/>
          <w:szCs w:val="24"/>
        </w:rPr>
        <w:t xml:space="preserve"> An illustration is in the fact that the receivable loans </w:t>
      </w:r>
      <w:r w:rsidR="00692B87" w:rsidRPr="009B0068">
        <w:rPr>
          <w:rFonts w:ascii="Times New Roman" w:hAnsi="Times New Roman" w:cs="Times New Roman"/>
          <w:sz w:val="24"/>
          <w:szCs w:val="24"/>
        </w:rPr>
        <w:t xml:space="preserve">is a reflection of the amounts that the bank hopes to receive from its borrowers. </w:t>
      </w:r>
    </w:p>
    <w:p w:rsidR="00A2362B" w:rsidRPr="009B0068" w:rsidRDefault="00A2362B" w:rsidP="009B0068">
      <w:pPr>
        <w:pStyle w:val="ListParagraph"/>
        <w:numPr>
          <w:ilvl w:val="0"/>
          <w:numId w:val="2"/>
        </w:numPr>
        <w:spacing w:line="480" w:lineRule="auto"/>
        <w:rPr>
          <w:rFonts w:ascii="Times New Roman" w:hAnsi="Times New Roman" w:cs="Times New Roman"/>
          <w:sz w:val="24"/>
          <w:szCs w:val="24"/>
        </w:rPr>
      </w:pPr>
      <w:r w:rsidRPr="009B0068">
        <w:rPr>
          <w:rFonts w:ascii="Times New Roman" w:hAnsi="Times New Roman" w:cs="Times New Roman"/>
          <w:sz w:val="24"/>
          <w:szCs w:val="24"/>
        </w:rPr>
        <w:t xml:space="preserve">Determination of the loaned amounts is done by aggregation of promised amounts according to the contracts and adjusting </w:t>
      </w:r>
      <w:r w:rsidR="00880F02" w:rsidRPr="009B0068">
        <w:rPr>
          <w:rFonts w:ascii="Times New Roman" w:hAnsi="Times New Roman" w:cs="Times New Roman"/>
          <w:sz w:val="24"/>
          <w:szCs w:val="24"/>
        </w:rPr>
        <w:t>them for the time value of money and any expected defaults based on the current facts and circumstances</w:t>
      </w:r>
      <w:r w:rsidR="00390E51" w:rsidRPr="009B0068">
        <w:rPr>
          <w:rFonts w:ascii="Times New Roman" w:hAnsi="Times New Roman" w:cs="Times New Roman"/>
          <w:sz w:val="24"/>
          <w:szCs w:val="24"/>
        </w:rPr>
        <w:t>.</w:t>
      </w:r>
    </w:p>
    <w:p w:rsidR="0033609D" w:rsidRPr="009B0068" w:rsidRDefault="00390E51" w:rsidP="009B0068">
      <w:pPr>
        <w:pStyle w:val="ListParagraph"/>
        <w:numPr>
          <w:ilvl w:val="0"/>
          <w:numId w:val="2"/>
        </w:numPr>
        <w:spacing w:line="480" w:lineRule="auto"/>
        <w:rPr>
          <w:rFonts w:ascii="Times New Roman" w:hAnsi="Times New Roman" w:cs="Times New Roman"/>
          <w:sz w:val="24"/>
          <w:szCs w:val="24"/>
        </w:rPr>
      </w:pPr>
      <w:r w:rsidRPr="009B0068">
        <w:rPr>
          <w:rFonts w:ascii="Times New Roman" w:hAnsi="Times New Roman" w:cs="Times New Roman"/>
          <w:sz w:val="24"/>
          <w:szCs w:val="24"/>
        </w:rPr>
        <w:t>Basis of the estimates is on events that have already occurred.</w:t>
      </w:r>
    </w:p>
    <w:p w:rsidR="006748FF" w:rsidRPr="009B0068" w:rsidRDefault="006748FF" w:rsidP="009B0068">
      <w:pPr>
        <w:pStyle w:val="ListParagraph"/>
        <w:numPr>
          <w:ilvl w:val="0"/>
          <w:numId w:val="3"/>
        </w:numPr>
        <w:spacing w:line="480" w:lineRule="auto"/>
        <w:rPr>
          <w:rFonts w:ascii="Times New Roman" w:hAnsi="Times New Roman" w:cs="Times New Roman"/>
          <w:sz w:val="24"/>
          <w:szCs w:val="24"/>
        </w:rPr>
      </w:pPr>
      <w:r w:rsidRPr="009B0068">
        <w:rPr>
          <w:rFonts w:ascii="Times New Roman" w:hAnsi="Times New Roman" w:cs="Times New Roman"/>
          <w:sz w:val="24"/>
          <w:szCs w:val="24"/>
        </w:rPr>
        <w:lastRenderedPageBreak/>
        <w:t>Why selection of the measurement attribute for assets and liabilities affects how estimates of the future are incorporated into recognized amounts.</w:t>
      </w:r>
    </w:p>
    <w:p w:rsidR="00390E51" w:rsidRPr="009B0068" w:rsidRDefault="00CB5648" w:rsidP="009B0068">
      <w:pPr>
        <w:pStyle w:val="ListParagraph"/>
        <w:numPr>
          <w:ilvl w:val="0"/>
          <w:numId w:val="4"/>
        </w:numPr>
        <w:spacing w:line="480" w:lineRule="auto"/>
        <w:rPr>
          <w:rFonts w:ascii="Times New Roman" w:hAnsi="Times New Roman" w:cs="Times New Roman"/>
          <w:sz w:val="24"/>
          <w:szCs w:val="24"/>
        </w:rPr>
      </w:pPr>
      <w:r w:rsidRPr="009B0068">
        <w:rPr>
          <w:rFonts w:ascii="Times New Roman" w:hAnsi="Times New Roman" w:cs="Times New Roman"/>
          <w:sz w:val="24"/>
          <w:szCs w:val="24"/>
        </w:rPr>
        <w:t xml:space="preserve">Every measurement attribute needs attribute </w:t>
      </w:r>
      <w:r w:rsidR="00D75CCF" w:rsidRPr="009B0068">
        <w:rPr>
          <w:rFonts w:ascii="Times New Roman" w:hAnsi="Times New Roman" w:cs="Times New Roman"/>
          <w:sz w:val="24"/>
          <w:szCs w:val="24"/>
        </w:rPr>
        <w:t>incorporation</w:t>
      </w:r>
      <w:r w:rsidRPr="009B0068">
        <w:rPr>
          <w:rFonts w:ascii="Times New Roman" w:hAnsi="Times New Roman" w:cs="Times New Roman"/>
          <w:sz w:val="24"/>
          <w:szCs w:val="24"/>
        </w:rPr>
        <w:t xml:space="preserve"> of attributes </w:t>
      </w:r>
      <w:r w:rsidR="00D75CCF" w:rsidRPr="009B0068">
        <w:rPr>
          <w:rFonts w:ascii="Times New Roman" w:hAnsi="Times New Roman" w:cs="Times New Roman"/>
          <w:sz w:val="24"/>
          <w:szCs w:val="24"/>
        </w:rPr>
        <w:t>that have varied characteristics.</w:t>
      </w:r>
    </w:p>
    <w:p w:rsidR="000270EC" w:rsidRPr="009B0068" w:rsidRDefault="000270EC" w:rsidP="009B0068">
      <w:pPr>
        <w:pStyle w:val="ListParagraph"/>
        <w:numPr>
          <w:ilvl w:val="0"/>
          <w:numId w:val="4"/>
        </w:numPr>
        <w:spacing w:line="480" w:lineRule="auto"/>
        <w:rPr>
          <w:rFonts w:ascii="Times New Roman" w:hAnsi="Times New Roman" w:cs="Times New Roman"/>
          <w:sz w:val="24"/>
          <w:szCs w:val="24"/>
        </w:rPr>
      </w:pPr>
      <w:r w:rsidRPr="009B0068">
        <w:rPr>
          <w:rFonts w:ascii="Times New Roman" w:hAnsi="Times New Roman" w:cs="Times New Roman"/>
          <w:sz w:val="24"/>
          <w:szCs w:val="24"/>
        </w:rPr>
        <w:t>An instance is where fair value requires inclusion of expectations of future cash flows that market participants would include, discounted at the rate that market participants would use to discount them.</w:t>
      </w:r>
    </w:p>
    <w:p w:rsidR="00FC1555" w:rsidRPr="009B0068" w:rsidRDefault="00FC1555" w:rsidP="009B0068">
      <w:pPr>
        <w:pStyle w:val="ListParagraph"/>
        <w:numPr>
          <w:ilvl w:val="0"/>
          <w:numId w:val="4"/>
        </w:numPr>
        <w:spacing w:line="480" w:lineRule="auto"/>
        <w:rPr>
          <w:rFonts w:ascii="Times New Roman" w:hAnsi="Times New Roman" w:cs="Times New Roman"/>
          <w:sz w:val="24"/>
          <w:szCs w:val="24"/>
        </w:rPr>
      </w:pPr>
      <w:r w:rsidRPr="009B0068">
        <w:rPr>
          <w:rFonts w:ascii="Times New Roman" w:hAnsi="Times New Roman" w:cs="Times New Roman"/>
          <w:sz w:val="24"/>
          <w:szCs w:val="24"/>
        </w:rPr>
        <w:t xml:space="preserve">On the other hand, </w:t>
      </w:r>
      <w:r w:rsidR="0043468C" w:rsidRPr="009B0068">
        <w:rPr>
          <w:rFonts w:ascii="Times New Roman" w:hAnsi="Times New Roman" w:cs="Times New Roman"/>
          <w:sz w:val="24"/>
          <w:szCs w:val="24"/>
        </w:rPr>
        <w:t>entity</w:t>
      </w:r>
      <w:r w:rsidR="003A15A6" w:rsidRPr="009B0068">
        <w:rPr>
          <w:rFonts w:ascii="Times New Roman" w:hAnsi="Times New Roman" w:cs="Times New Roman"/>
          <w:sz w:val="24"/>
          <w:szCs w:val="24"/>
        </w:rPr>
        <w:t>-specific</w:t>
      </w:r>
      <w:r w:rsidR="0043468C" w:rsidRPr="009B0068">
        <w:rPr>
          <w:rFonts w:ascii="Times New Roman" w:hAnsi="Times New Roman" w:cs="Times New Roman"/>
          <w:sz w:val="24"/>
          <w:szCs w:val="24"/>
        </w:rPr>
        <w:t xml:space="preserve"> value requires inclusion of future cash flows that the entity expects to receive, discounted at a rate that reflects the entity’s </w:t>
      </w:r>
      <w:r w:rsidR="00B57679" w:rsidRPr="009B0068">
        <w:rPr>
          <w:rFonts w:ascii="Times New Roman" w:hAnsi="Times New Roman" w:cs="Times New Roman"/>
          <w:sz w:val="24"/>
          <w:szCs w:val="24"/>
        </w:rPr>
        <w:t>cost of capital notwithstanding the difference from other entities</w:t>
      </w:r>
    </w:p>
    <w:p w:rsidR="00051808" w:rsidRPr="009B0068" w:rsidRDefault="00051808" w:rsidP="009B0068">
      <w:pPr>
        <w:pStyle w:val="ListParagraph"/>
        <w:numPr>
          <w:ilvl w:val="0"/>
          <w:numId w:val="3"/>
        </w:numPr>
        <w:spacing w:line="480" w:lineRule="auto"/>
        <w:rPr>
          <w:rFonts w:ascii="Times New Roman" w:hAnsi="Times New Roman" w:cs="Times New Roman"/>
          <w:sz w:val="24"/>
          <w:szCs w:val="24"/>
        </w:rPr>
      </w:pPr>
      <w:r w:rsidRPr="009B0068">
        <w:rPr>
          <w:rFonts w:ascii="Times New Roman" w:hAnsi="Times New Roman" w:cs="Times New Roman"/>
          <w:sz w:val="24"/>
          <w:szCs w:val="24"/>
        </w:rPr>
        <w:t>Why the IASB is focused on fair value as a measurement attribute.</w:t>
      </w:r>
    </w:p>
    <w:p w:rsidR="00D1608D" w:rsidRPr="009B0068" w:rsidRDefault="00064EBA" w:rsidP="009B0068">
      <w:pPr>
        <w:pStyle w:val="ListParagraph"/>
        <w:numPr>
          <w:ilvl w:val="0"/>
          <w:numId w:val="5"/>
        </w:numPr>
        <w:spacing w:line="480" w:lineRule="auto"/>
        <w:rPr>
          <w:rFonts w:ascii="Times New Roman" w:hAnsi="Times New Roman" w:cs="Times New Roman"/>
          <w:sz w:val="24"/>
          <w:szCs w:val="24"/>
        </w:rPr>
      </w:pPr>
      <w:r w:rsidRPr="009B0068">
        <w:rPr>
          <w:rFonts w:ascii="Times New Roman" w:hAnsi="Times New Roman" w:cs="Times New Roman"/>
          <w:sz w:val="24"/>
          <w:szCs w:val="24"/>
        </w:rPr>
        <w:t xml:space="preserve">There are multiple measurement attributes such as historical cost, </w:t>
      </w:r>
      <w:r w:rsidR="008A62CB" w:rsidRPr="009B0068">
        <w:rPr>
          <w:rFonts w:ascii="Times New Roman" w:hAnsi="Times New Roman" w:cs="Times New Roman"/>
          <w:sz w:val="24"/>
          <w:szCs w:val="24"/>
        </w:rPr>
        <w:t>modified historical cost, fair value, and entity-specific value.</w:t>
      </w:r>
    </w:p>
    <w:p w:rsidR="008A62CB" w:rsidRPr="009B0068" w:rsidRDefault="008A62CB" w:rsidP="009B0068">
      <w:pPr>
        <w:pStyle w:val="ListParagraph"/>
        <w:numPr>
          <w:ilvl w:val="0"/>
          <w:numId w:val="5"/>
        </w:numPr>
        <w:spacing w:line="480" w:lineRule="auto"/>
        <w:rPr>
          <w:rFonts w:ascii="Times New Roman" w:hAnsi="Times New Roman" w:cs="Times New Roman"/>
          <w:sz w:val="24"/>
          <w:szCs w:val="24"/>
        </w:rPr>
      </w:pPr>
      <w:r w:rsidRPr="009B0068">
        <w:rPr>
          <w:rFonts w:ascii="Times New Roman" w:hAnsi="Times New Roman" w:cs="Times New Roman"/>
          <w:sz w:val="24"/>
          <w:szCs w:val="24"/>
        </w:rPr>
        <w:t xml:space="preserve">The differences in measurement attributes generate financial statements </w:t>
      </w:r>
      <w:r w:rsidR="00DA21D1" w:rsidRPr="009B0068">
        <w:rPr>
          <w:rFonts w:ascii="Times New Roman" w:hAnsi="Times New Roman" w:cs="Times New Roman"/>
          <w:sz w:val="24"/>
          <w:szCs w:val="24"/>
        </w:rPr>
        <w:t>that</w:t>
      </w:r>
      <w:r w:rsidRPr="009B0068">
        <w:rPr>
          <w:rFonts w:ascii="Times New Roman" w:hAnsi="Times New Roman" w:cs="Times New Roman"/>
          <w:sz w:val="24"/>
          <w:szCs w:val="24"/>
        </w:rPr>
        <w:t xml:space="preserve"> are internally inconsistent</w:t>
      </w:r>
    </w:p>
    <w:p w:rsidR="008A62CB" w:rsidRPr="009B0068" w:rsidRDefault="008A62CB" w:rsidP="009B0068">
      <w:pPr>
        <w:pStyle w:val="ListParagraph"/>
        <w:numPr>
          <w:ilvl w:val="0"/>
          <w:numId w:val="5"/>
        </w:numPr>
        <w:spacing w:line="480" w:lineRule="auto"/>
        <w:rPr>
          <w:rFonts w:ascii="Times New Roman" w:hAnsi="Times New Roman" w:cs="Times New Roman"/>
          <w:sz w:val="24"/>
          <w:szCs w:val="24"/>
        </w:rPr>
      </w:pPr>
      <w:r w:rsidRPr="009B0068">
        <w:rPr>
          <w:rFonts w:ascii="Times New Roman" w:hAnsi="Times New Roman" w:cs="Times New Roman"/>
          <w:sz w:val="24"/>
          <w:szCs w:val="24"/>
        </w:rPr>
        <w:t xml:space="preserve">Use of </w:t>
      </w:r>
      <w:r w:rsidR="00DA21D1" w:rsidRPr="009B0068">
        <w:rPr>
          <w:rFonts w:ascii="Times New Roman" w:hAnsi="Times New Roman" w:cs="Times New Roman"/>
          <w:sz w:val="24"/>
          <w:szCs w:val="24"/>
        </w:rPr>
        <w:t>multiple</w:t>
      </w:r>
      <w:r w:rsidRPr="009B0068">
        <w:rPr>
          <w:rFonts w:ascii="Times New Roman" w:hAnsi="Times New Roman" w:cs="Times New Roman"/>
          <w:sz w:val="24"/>
          <w:szCs w:val="24"/>
        </w:rPr>
        <w:t xml:space="preserve"> measurement attributes is conceptually unappealing and creates difficulties for the users of financial statements.</w:t>
      </w:r>
    </w:p>
    <w:p w:rsidR="00A16C0F" w:rsidRPr="009B0068" w:rsidRDefault="00A16C0F" w:rsidP="009B0068">
      <w:pPr>
        <w:pStyle w:val="ListParagraph"/>
        <w:numPr>
          <w:ilvl w:val="0"/>
          <w:numId w:val="5"/>
        </w:numPr>
        <w:spacing w:line="480" w:lineRule="auto"/>
        <w:rPr>
          <w:rFonts w:ascii="Times New Roman" w:hAnsi="Times New Roman" w:cs="Times New Roman"/>
          <w:sz w:val="24"/>
          <w:szCs w:val="24"/>
        </w:rPr>
      </w:pPr>
      <w:r w:rsidRPr="009B0068">
        <w:rPr>
          <w:rFonts w:ascii="Times New Roman" w:hAnsi="Times New Roman" w:cs="Times New Roman"/>
          <w:sz w:val="24"/>
          <w:szCs w:val="24"/>
        </w:rPr>
        <w:t xml:space="preserve">Use of different measurement attributes </w:t>
      </w:r>
      <w:r w:rsidR="003D6FA9" w:rsidRPr="009B0068">
        <w:rPr>
          <w:rFonts w:ascii="Times New Roman" w:hAnsi="Times New Roman" w:cs="Times New Roman"/>
          <w:sz w:val="24"/>
          <w:szCs w:val="24"/>
        </w:rPr>
        <w:t>leads to similar economic events receiving different accounting treatments.</w:t>
      </w:r>
    </w:p>
    <w:p w:rsidR="00D77DE3" w:rsidRPr="009B0068" w:rsidRDefault="00CA7299" w:rsidP="009B0068">
      <w:pPr>
        <w:pStyle w:val="ListParagraph"/>
        <w:numPr>
          <w:ilvl w:val="0"/>
          <w:numId w:val="3"/>
        </w:numPr>
        <w:spacing w:line="480" w:lineRule="auto"/>
        <w:rPr>
          <w:rFonts w:ascii="Times New Roman" w:hAnsi="Times New Roman" w:cs="Times New Roman"/>
          <w:sz w:val="24"/>
          <w:szCs w:val="24"/>
        </w:rPr>
      </w:pPr>
      <w:r w:rsidRPr="009B0068">
        <w:rPr>
          <w:rFonts w:ascii="Times New Roman" w:hAnsi="Times New Roman" w:cs="Times New Roman"/>
          <w:sz w:val="24"/>
          <w:szCs w:val="24"/>
        </w:rPr>
        <w:t xml:space="preserve">How the framework definitions </w:t>
      </w:r>
      <w:r w:rsidR="00D77DE3" w:rsidRPr="009B0068">
        <w:rPr>
          <w:rFonts w:ascii="Times New Roman" w:hAnsi="Times New Roman" w:cs="Times New Roman"/>
          <w:sz w:val="24"/>
          <w:szCs w:val="24"/>
        </w:rPr>
        <w:t>of assets and liabilities circumscribe the expected inflows and outflows of economic benefits that are candidates for financial statement recognition</w:t>
      </w:r>
      <w:r w:rsidR="007200F3" w:rsidRPr="009B0068">
        <w:rPr>
          <w:rFonts w:ascii="Times New Roman" w:hAnsi="Times New Roman" w:cs="Times New Roman"/>
          <w:sz w:val="24"/>
          <w:szCs w:val="24"/>
        </w:rPr>
        <w:t>.</w:t>
      </w:r>
    </w:p>
    <w:p w:rsidR="007200F3" w:rsidRPr="009B0068" w:rsidRDefault="007200F3" w:rsidP="009B0068">
      <w:pPr>
        <w:pStyle w:val="ListParagraph"/>
        <w:numPr>
          <w:ilvl w:val="0"/>
          <w:numId w:val="6"/>
        </w:numPr>
        <w:spacing w:line="480" w:lineRule="auto"/>
        <w:rPr>
          <w:rFonts w:ascii="Times New Roman" w:hAnsi="Times New Roman" w:cs="Times New Roman"/>
          <w:sz w:val="24"/>
          <w:szCs w:val="24"/>
        </w:rPr>
      </w:pPr>
      <w:r w:rsidRPr="009B0068">
        <w:rPr>
          <w:rFonts w:ascii="Times New Roman" w:hAnsi="Times New Roman" w:cs="Times New Roman"/>
          <w:sz w:val="24"/>
          <w:szCs w:val="24"/>
        </w:rPr>
        <w:t xml:space="preserve">The definitions are of the effect that </w:t>
      </w:r>
      <w:r w:rsidR="00C8103E" w:rsidRPr="009B0068">
        <w:rPr>
          <w:rFonts w:ascii="Times New Roman" w:hAnsi="Times New Roman" w:cs="Times New Roman"/>
          <w:sz w:val="24"/>
          <w:szCs w:val="24"/>
        </w:rPr>
        <w:t xml:space="preserve">past events and/or transactions contribute to the development of the present right to future economic </w:t>
      </w:r>
      <w:r w:rsidR="00036948" w:rsidRPr="009B0068">
        <w:rPr>
          <w:rFonts w:ascii="Times New Roman" w:hAnsi="Times New Roman" w:cs="Times New Roman"/>
          <w:sz w:val="24"/>
          <w:szCs w:val="24"/>
        </w:rPr>
        <w:t xml:space="preserve">benefits under the control </w:t>
      </w:r>
      <w:r w:rsidR="00036948" w:rsidRPr="009B0068">
        <w:rPr>
          <w:rFonts w:ascii="Times New Roman" w:hAnsi="Times New Roman" w:cs="Times New Roman"/>
          <w:sz w:val="24"/>
          <w:szCs w:val="24"/>
        </w:rPr>
        <w:lastRenderedPageBreak/>
        <w:t>of the entity, or to a present obligation of the entity to transfer future economic benefits.</w:t>
      </w:r>
    </w:p>
    <w:p w:rsidR="0092673A" w:rsidRPr="009B0068" w:rsidRDefault="00B621E0" w:rsidP="009B0068">
      <w:pPr>
        <w:pStyle w:val="ListParagraph"/>
        <w:numPr>
          <w:ilvl w:val="0"/>
          <w:numId w:val="3"/>
        </w:numPr>
        <w:spacing w:line="480" w:lineRule="auto"/>
        <w:rPr>
          <w:rFonts w:ascii="Times New Roman" w:hAnsi="Times New Roman" w:cs="Times New Roman"/>
          <w:sz w:val="24"/>
          <w:szCs w:val="24"/>
        </w:rPr>
      </w:pPr>
      <w:r w:rsidRPr="009B0068">
        <w:rPr>
          <w:rFonts w:ascii="Times New Roman" w:hAnsi="Times New Roman" w:cs="Times New Roman"/>
          <w:sz w:val="24"/>
          <w:szCs w:val="24"/>
        </w:rPr>
        <w:t>Effects on i</w:t>
      </w:r>
      <w:r w:rsidR="00F01603" w:rsidRPr="009B0068">
        <w:rPr>
          <w:rFonts w:ascii="Times New Roman" w:hAnsi="Times New Roman" w:cs="Times New Roman"/>
          <w:sz w:val="24"/>
          <w:szCs w:val="24"/>
        </w:rPr>
        <w:t>ncome of incorporating more estimates of the future into today’s financial statements.</w:t>
      </w:r>
      <w:r w:rsidR="0092673A" w:rsidRPr="009B0068">
        <w:rPr>
          <w:rFonts w:ascii="Times New Roman" w:hAnsi="Times New Roman" w:cs="Times New Roman"/>
          <w:sz w:val="24"/>
          <w:szCs w:val="24"/>
        </w:rPr>
        <w:t xml:space="preserve"> </w:t>
      </w:r>
    </w:p>
    <w:p w:rsidR="008929FB" w:rsidRPr="009B0068" w:rsidRDefault="002978E6" w:rsidP="009B0068">
      <w:pPr>
        <w:pStyle w:val="ListParagraph"/>
        <w:numPr>
          <w:ilvl w:val="0"/>
          <w:numId w:val="6"/>
        </w:numPr>
        <w:spacing w:line="480" w:lineRule="auto"/>
        <w:rPr>
          <w:rFonts w:ascii="Times New Roman" w:hAnsi="Times New Roman" w:cs="Times New Roman"/>
          <w:sz w:val="24"/>
          <w:szCs w:val="24"/>
        </w:rPr>
      </w:pPr>
      <w:r w:rsidRPr="009B0068">
        <w:rPr>
          <w:rFonts w:ascii="Times New Roman" w:hAnsi="Times New Roman" w:cs="Times New Roman"/>
          <w:sz w:val="24"/>
          <w:szCs w:val="24"/>
        </w:rPr>
        <w:t>Predictive ability as regards future cash flows.</w:t>
      </w:r>
    </w:p>
    <w:p w:rsidR="00BE64D8" w:rsidRPr="009B0068" w:rsidRDefault="00811400" w:rsidP="009B0068">
      <w:pPr>
        <w:pStyle w:val="ListParagraph"/>
        <w:numPr>
          <w:ilvl w:val="0"/>
          <w:numId w:val="6"/>
        </w:numPr>
        <w:spacing w:line="480" w:lineRule="auto"/>
        <w:rPr>
          <w:rFonts w:ascii="Times New Roman" w:hAnsi="Times New Roman" w:cs="Times New Roman"/>
          <w:sz w:val="24"/>
          <w:szCs w:val="24"/>
        </w:rPr>
      </w:pPr>
      <w:r w:rsidRPr="009B0068">
        <w:rPr>
          <w:rFonts w:ascii="Times New Roman" w:hAnsi="Times New Roman" w:cs="Times New Roman"/>
          <w:sz w:val="24"/>
          <w:szCs w:val="24"/>
        </w:rPr>
        <w:t>Disclosure of information on future expectations provides financial statement users with information relating to the variance of the future benefits.</w:t>
      </w:r>
    </w:p>
    <w:p w:rsidR="00F425C8" w:rsidRPr="00F425C8" w:rsidRDefault="00F425C8" w:rsidP="00F425C8">
      <w:pPr>
        <w:numPr>
          <w:ilvl w:val="0"/>
          <w:numId w:val="7"/>
        </w:numPr>
        <w:spacing w:line="480" w:lineRule="auto"/>
        <w:contextualSpacing/>
        <w:rPr>
          <w:rFonts w:ascii="Times New Roman" w:hAnsi="Times New Roman" w:cs="Times New Roman"/>
          <w:b/>
          <w:sz w:val="24"/>
          <w:szCs w:val="24"/>
        </w:rPr>
      </w:pPr>
      <w:r w:rsidRPr="00F425C8">
        <w:rPr>
          <w:rFonts w:ascii="Times New Roman" w:hAnsi="Times New Roman" w:cs="Times New Roman"/>
          <w:b/>
          <w:sz w:val="24"/>
          <w:szCs w:val="24"/>
        </w:rPr>
        <w:t>Discussion questions</w:t>
      </w:r>
    </w:p>
    <w:p w:rsidR="00F425C8" w:rsidRPr="00F425C8" w:rsidRDefault="00F425C8" w:rsidP="00F425C8">
      <w:pPr>
        <w:numPr>
          <w:ilvl w:val="0"/>
          <w:numId w:val="8"/>
        </w:numPr>
        <w:spacing w:line="480" w:lineRule="auto"/>
        <w:contextualSpacing/>
        <w:rPr>
          <w:rFonts w:ascii="Times New Roman" w:hAnsi="Times New Roman" w:cs="Times New Roman"/>
          <w:sz w:val="24"/>
          <w:szCs w:val="24"/>
        </w:rPr>
      </w:pPr>
      <w:r w:rsidRPr="00F425C8">
        <w:rPr>
          <w:rFonts w:ascii="Times New Roman" w:hAnsi="Times New Roman" w:cs="Times New Roman"/>
          <w:sz w:val="24"/>
          <w:szCs w:val="24"/>
        </w:rPr>
        <w:t>Explain the importance of including estimates of the future in today’s financial statements to financial report users.</w:t>
      </w:r>
    </w:p>
    <w:p w:rsidR="00F425C8" w:rsidRPr="00F425C8" w:rsidRDefault="00F425C8" w:rsidP="00F425C8">
      <w:pPr>
        <w:numPr>
          <w:ilvl w:val="0"/>
          <w:numId w:val="9"/>
        </w:numPr>
        <w:spacing w:line="480" w:lineRule="auto"/>
        <w:contextualSpacing/>
        <w:rPr>
          <w:rFonts w:ascii="Times New Roman" w:hAnsi="Times New Roman" w:cs="Times New Roman"/>
          <w:sz w:val="24"/>
          <w:szCs w:val="24"/>
        </w:rPr>
      </w:pPr>
      <w:r w:rsidRPr="00F425C8">
        <w:rPr>
          <w:rFonts w:ascii="Times New Roman" w:hAnsi="Times New Roman" w:cs="Times New Roman"/>
          <w:sz w:val="24"/>
          <w:szCs w:val="24"/>
        </w:rPr>
        <w:t>Asset and liability measures that reflect current economic conditions and up to date expectations of the future provide useful information for that the financial report users to make sound economic decisions.</w:t>
      </w:r>
    </w:p>
    <w:p w:rsidR="00F425C8" w:rsidRPr="00F425C8" w:rsidRDefault="00F425C8" w:rsidP="00F425C8">
      <w:pPr>
        <w:numPr>
          <w:ilvl w:val="0"/>
          <w:numId w:val="8"/>
        </w:numPr>
        <w:spacing w:line="480" w:lineRule="auto"/>
        <w:contextualSpacing/>
        <w:rPr>
          <w:rFonts w:ascii="Times New Roman" w:hAnsi="Times New Roman" w:cs="Times New Roman"/>
          <w:sz w:val="24"/>
          <w:szCs w:val="24"/>
        </w:rPr>
      </w:pPr>
      <w:r w:rsidRPr="00F425C8">
        <w:rPr>
          <w:rFonts w:ascii="Times New Roman" w:hAnsi="Times New Roman" w:cs="Times New Roman"/>
          <w:sz w:val="24"/>
          <w:szCs w:val="24"/>
        </w:rPr>
        <w:t>It is provided that IASB focuses on measuring assets and liabilities using more estimates of the future. Why do you think it does so?</w:t>
      </w:r>
    </w:p>
    <w:p w:rsidR="00F425C8" w:rsidRPr="00F425C8" w:rsidRDefault="00F425C8" w:rsidP="00F425C8">
      <w:pPr>
        <w:numPr>
          <w:ilvl w:val="0"/>
          <w:numId w:val="9"/>
        </w:numPr>
        <w:spacing w:line="480" w:lineRule="auto"/>
        <w:contextualSpacing/>
        <w:rPr>
          <w:rFonts w:ascii="Times New Roman" w:hAnsi="Times New Roman" w:cs="Times New Roman"/>
          <w:sz w:val="24"/>
          <w:szCs w:val="24"/>
        </w:rPr>
      </w:pPr>
      <w:r w:rsidRPr="00F425C8">
        <w:rPr>
          <w:rFonts w:ascii="Times New Roman" w:hAnsi="Times New Roman" w:cs="Times New Roman"/>
          <w:sz w:val="24"/>
          <w:szCs w:val="24"/>
        </w:rPr>
        <w:t>Almost all amounts that are known in the financial statements realm currently is a representation of some of the estimates of the future. Following the definition of assets and liabilities, the expected future inflows or outflows of the economic benefits is a major composition of the two.</w:t>
      </w:r>
    </w:p>
    <w:p w:rsidR="00F425C8" w:rsidRPr="00F425C8" w:rsidRDefault="00F425C8" w:rsidP="00F425C8">
      <w:pPr>
        <w:numPr>
          <w:ilvl w:val="0"/>
          <w:numId w:val="8"/>
        </w:numPr>
        <w:spacing w:line="480" w:lineRule="auto"/>
        <w:contextualSpacing/>
        <w:rPr>
          <w:rFonts w:ascii="Times New Roman" w:hAnsi="Times New Roman" w:cs="Times New Roman"/>
          <w:sz w:val="24"/>
          <w:szCs w:val="24"/>
        </w:rPr>
      </w:pPr>
      <w:r w:rsidRPr="00F425C8">
        <w:rPr>
          <w:rFonts w:ascii="Times New Roman" w:hAnsi="Times New Roman" w:cs="Times New Roman"/>
          <w:sz w:val="24"/>
          <w:szCs w:val="24"/>
        </w:rPr>
        <w:t>Give an explanation as to how use of different measurement attributes can lead to similar economic events receiving different accounting treatments.</w:t>
      </w:r>
    </w:p>
    <w:p w:rsidR="00F425C8" w:rsidRPr="00F425C8" w:rsidRDefault="00F425C8" w:rsidP="00F425C8">
      <w:pPr>
        <w:numPr>
          <w:ilvl w:val="0"/>
          <w:numId w:val="9"/>
        </w:numPr>
        <w:spacing w:line="480" w:lineRule="auto"/>
        <w:contextualSpacing/>
        <w:rPr>
          <w:rFonts w:ascii="Times New Roman" w:hAnsi="Times New Roman" w:cs="Times New Roman"/>
          <w:sz w:val="24"/>
          <w:szCs w:val="24"/>
        </w:rPr>
      </w:pPr>
      <w:r w:rsidRPr="00F425C8">
        <w:rPr>
          <w:rFonts w:ascii="Times New Roman" w:hAnsi="Times New Roman" w:cs="Times New Roman"/>
          <w:sz w:val="24"/>
          <w:szCs w:val="24"/>
        </w:rPr>
        <w:t xml:space="preserve">Consider an example where contracts are currently recognized differently in financial statements basing on the type of contract in that when a contract is a </w:t>
      </w:r>
      <w:r w:rsidRPr="00F425C8">
        <w:rPr>
          <w:rFonts w:ascii="Times New Roman" w:hAnsi="Times New Roman" w:cs="Times New Roman"/>
          <w:sz w:val="24"/>
          <w:szCs w:val="24"/>
        </w:rPr>
        <w:lastRenderedPageBreak/>
        <w:t>lease, then it might not be recognized on the balance sheet. In case where it is given the classification of as an operating lease, then sometimes it may not be recognized on the balance sheet in case is has the classification of an operating lease or capitalized.</w:t>
      </w:r>
    </w:p>
    <w:p w:rsidR="00F425C8" w:rsidRPr="00F425C8" w:rsidRDefault="00F425C8" w:rsidP="00F425C8">
      <w:pPr>
        <w:numPr>
          <w:ilvl w:val="0"/>
          <w:numId w:val="8"/>
        </w:numPr>
        <w:spacing w:line="480" w:lineRule="auto"/>
        <w:contextualSpacing/>
        <w:rPr>
          <w:rFonts w:ascii="Times New Roman" w:hAnsi="Times New Roman" w:cs="Times New Roman"/>
          <w:sz w:val="24"/>
          <w:szCs w:val="24"/>
        </w:rPr>
      </w:pPr>
      <w:r w:rsidRPr="00F425C8">
        <w:rPr>
          <w:rFonts w:ascii="Times New Roman" w:hAnsi="Times New Roman" w:cs="Times New Roman"/>
          <w:sz w:val="24"/>
          <w:szCs w:val="24"/>
        </w:rPr>
        <w:t>What are the effects of incorporating more estimates of the future into today’s financial statements?</w:t>
      </w:r>
    </w:p>
    <w:p w:rsidR="00F425C8" w:rsidRPr="00F425C8" w:rsidRDefault="00F425C8" w:rsidP="00F425C8">
      <w:pPr>
        <w:numPr>
          <w:ilvl w:val="0"/>
          <w:numId w:val="9"/>
        </w:numPr>
        <w:spacing w:line="480" w:lineRule="auto"/>
        <w:contextualSpacing/>
        <w:rPr>
          <w:rFonts w:ascii="Times New Roman" w:hAnsi="Times New Roman" w:cs="Times New Roman"/>
          <w:sz w:val="24"/>
          <w:szCs w:val="24"/>
        </w:rPr>
      </w:pPr>
      <w:r w:rsidRPr="00F425C8">
        <w:rPr>
          <w:rFonts w:ascii="Times New Roman" w:hAnsi="Times New Roman" w:cs="Times New Roman"/>
          <w:sz w:val="24"/>
          <w:szCs w:val="24"/>
        </w:rPr>
        <w:t>Facilitates achievement of the objective of financial reporting.</w:t>
      </w:r>
    </w:p>
    <w:p w:rsidR="00F425C8" w:rsidRPr="00F425C8" w:rsidRDefault="00F425C8" w:rsidP="00F425C8">
      <w:pPr>
        <w:numPr>
          <w:ilvl w:val="0"/>
          <w:numId w:val="9"/>
        </w:numPr>
        <w:spacing w:line="480" w:lineRule="auto"/>
        <w:contextualSpacing/>
        <w:rPr>
          <w:rFonts w:ascii="Times New Roman" w:hAnsi="Times New Roman" w:cs="Times New Roman"/>
          <w:sz w:val="24"/>
          <w:szCs w:val="24"/>
        </w:rPr>
      </w:pPr>
      <w:r w:rsidRPr="00F425C8">
        <w:rPr>
          <w:rFonts w:ascii="Times New Roman" w:hAnsi="Times New Roman" w:cs="Times New Roman"/>
          <w:sz w:val="24"/>
          <w:szCs w:val="24"/>
        </w:rPr>
        <w:t>Contributes to provision of useful information for the financial report users needed in making efficient economic decisions</w:t>
      </w:r>
    </w:p>
    <w:p w:rsidR="00F425C8" w:rsidRPr="00F425C8" w:rsidRDefault="00F425C8" w:rsidP="00F425C8">
      <w:pPr>
        <w:numPr>
          <w:ilvl w:val="0"/>
          <w:numId w:val="9"/>
        </w:numPr>
        <w:spacing w:line="480" w:lineRule="auto"/>
        <w:contextualSpacing/>
        <w:rPr>
          <w:rFonts w:ascii="Times New Roman" w:hAnsi="Times New Roman" w:cs="Times New Roman"/>
          <w:sz w:val="24"/>
          <w:szCs w:val="24"/>
        </w:rPr>
      </w:pPr>
      <w:r w:rsidRPr="00F425C8">
        <w:rPr>
          <w:rFonts w:ascii="Times New Roman" w:hAnsi="Times New Roman" w:cs="Times New Roman"/>
          <w:sz w:val="24"/>
          <w:szCs w:val="24"/>
        </w:rPr>
        <w:t>Provides a chance for controlling expected benefits</w:t>
      </w:r>
    </w:p>
    <w:p w:rsidR="00F425C8" w:rsidRPr="00F425C8" w:rsidRDefault="00F425C8" w:rsidP="00F425C8">
      <w:pPr>
        <w:numPr>
          <w:ilvl w:val="0"/>
          <w:numId w:val="9"/>
        </w:numPr>
        <w:spacing w:line="480" w:lineRule="auto"/>
        <w:contextualSpacing/>
        <w:rPr>
          <w:rFonts w:ascii="Times New Roman" w:hAnsi="Times New Roman" w:cs="Times New Roman"/>
          <w:sz w:val="24"/>
          <w:szCs w:val="24"/>
        </w:rPr>
      </w:pPr>
      <w:r w:rsidRPr="00F425C8">
        <w:rPr>
          <w:rFonts w:ascii="Times New Roman" w:hAnsi="Times New Roman" w:cs="Times New Roman"/>
          <w:sz w:val="24"/>
          <w:szCs w:val="24"/>
        </w:rPr>
        <w:t>Where some estimates are not recognized in the process of financial report development, a poor report would be produced.</w:t>
      </w:r>
    </w:p>
    <w:p w:rsidR="00F425C8" w:rsidRPr="00F425C8" w:rsidRDefault="00F425C8" w:rsidP="00F425C8"/>
    <w:p w:rsidR="0023269E" w:rsidRPr="009B0068" w:rsidRDefault="0023269E" w:rsidP="00F425C8">
      <w:pPr>
        <w:pStyle w:val="ListParagraph"/>
        <w:spacing w:line="480" w:lineRule="auto"/>
        <w:ind w:left="1080"/>
        <w:rPr>
          <w:rFonts w:ascii="Times New Roman" w:hAnsi="Times New Roman" w:cs="Times New Roman"/>
          <w:sz w:val="24"/>
          <w:szCs w:val="24"/>
        </w:rPr>
      </w:pPr>
      <w:bookmarkStart w:id="0" w:name="_GoBack"/>
      <w:bookmarkEnd w:id="0"/>
    </w:p>
    <w:sectPr w:rsidR="0023269E" w:rsidRPr="009B0068" w:rsidSect="004D1C5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158D" w:rsidRDefault="008F158D" w:rsidP="004D1C57">
      <w:pPr>
        <w:spacing w:after="0" w:line="240" w:lineRule="auto"/>
      </w:pPr>
      <w:r>
        <w:separator/>
      </w:r>
    </w:p>
  </w:endnote>
  <w:endnote w:type="continuationSeparator" w:id="0">
    <w:p w:rsidR="008F158D" w:rsidRDefault="008F158D" w:rsidP="004D1C5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158D" w:rsidRDefault="008F158D" w:rsidP="004D1C57">
      <w:pPr>
        <w:spacing w:after="0" w:line="240" w:lineRule="auto"/>
      </w:pPr>
      <w:r>
        <w:separator/>
      </w:r>
    </w:p>
  </w:footnote>
  <w:footnote w:type="continuationSeparator" w:id="0">
    <w:p w:rsidR="008F158D" w:rsidRDefault="008F158D" w:rsidP="004D1C5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82475543"/>
      <w:docPartObj>
        <w:docPartGallery w:val="Page Numbers (Top of Page)"/>
        <w:docPartUnique/>
      </w:docPartObj>
    </w:sdtPr>
    <w:sdtEndPr>
      <w:rPr>
        <w:noProof/>
      </w:rPr>
    </w:sdtEndPr>
    <w:sdtContent>
      <w:p w:rsidR="004D1C57" w:rsidRDefault="004D1C57" w:rsidP="004D1C57">
        <w:pPr>
          <w:pStyle w:val="Header"/>
        </w:pPr>
        <w:r w:rsidRPr="004D1C57">
          <w:rPr>
            <w:rFonts w:ascii="Times New Roman" w:hAnsi="Times New Roman" w:cs="Times New Roman"/>
            <w:sz w:val="24"/>
            <w:szCs w:val="24"/>
          </w:rPr>
          <w:t>FUTURE</w:t>
        </w:r>
        <w:r>
          <w:rPr>
            <w:rFonts w:ascii="Times New Roman" w:hAnsi="Times New Roman" w:cs="Times New Roman"/>
            <w:sz w:val="24"/>
            <w:szCs w:val="24"/>
          </w:rPr>
          <w:t>’S ESTIMATES</w:t>
        </w:r>
        <w:r w:rsidRPr="004D1C57">
          <w:rPr>
            <w:rFonts w:ascii="Times New Roman" w:hAnsi="Times New Roman" w:cs="Times New Roman"/>
            <w:sz w:val="24"/>
            <w:szCs w:val="24"/>
          </w:rPr>
          <w:t xml:space="preserve"> IN TODAY’S FINANCIAL STATEMENTS</w:t>
        </w:r>
        <w:r>
          <w:rPr>
            <w:rFonts w:ascii="Times New Roman" w:hAnsi="Times New Roman" w:cs="Times New Roman"/>
            <w:sz w:val="24"/>
            <w:szCs w:val="24"/>
          </w:rPr>
          <w:t xml:space="preserve">                                     </w:t>
        </w:r>
        <w:r>
          <w:t xml:space="preserve"> </w:t>
        </w:r>
        <w:r w:rsidR="004127EE">
          <w:fldChar w:fldCharType="begin"/>
        </w:r>
        <w:r>
          <w:instrText xml:space="preserve"> PAGE   \* MERGEFORMAT </w:instrText>
        </w:r>
        <w:r w:rsidR="004127EE">
          <w:fldChar w:fldCharType="separate"/>
        </w:r>
        <w:r w:rsidR="00FC60A3">
          <w:rPr>
            <w:noProof/>
          </w:rPr>
          <w:t>5</w:t>
        </w:r>
        <w:r w:rsidR="004127EE">
          <w:rPr>
            <w:noProof/>
          </w:rPr>
          <w:fldChar w:fldCharType="end"/>
        </w:r>
      </w:p>
    </w:sdtContent>
  </w:sdt>
  <w:p w:rsidR="004D1C57" w:rsidRDefault="004D1C5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C57" w:rsidRPr="006D7A12" w:rsidRDefault="004D1C57" w:rsidP="004D1C57">
    <w:pPr>
      <w:spacing w:line="240" w:lineRule="auto"/>
      <w:rPr>
        <w:rFonts w:ascii="Times New Roman" w:hAnsi="Times New Roman" w:cs="Times New Roman"/>
        <w:sz w:val="24"/>
        <w:szCs w:val="24"/>
        <w:u w:val="single"/>
      </w:rPr>
    </w:pPr>
    <w:r w:rsidRPr="004D1C57">
      <w:rPr>
        <w:rFonts w:ascii="Times New Roman" w:hAnsi="Times New Roman" w:cs="Times New Roman"/>
        <w:sz w:val="24"/>
        <w:szCs w:val="24"/>
      </w:rPr>
      <w:t>Running head: FUTURE</w:t>
    </w:r>
    <w:r>
      <w:rPr>
        <w:rFonts w:ascii="Times New Roman" w:hAnsi="Times New Roman" w:cs="Times New Roman"/>
        <w:sz w:val="24"/>
        <w:szCs w:val="24"/>
      </w:rPr>
      <w:t>’S ESTIMATES</w:t>
    </w:r>
    <w:r w:rsidRPr="004D1C57">
      <w:rPr>
        <w:rFonts w:ascii="Times New Roman" w:hAnsi="Times New Roman" w:cs="Times New Roman"/>
        <w:sz w:val="24"/>
        <w:szCs w:val="24"/>
      </w:rPr>
      <w:t xml:space="preserve"> IN TODAY’S FINANCIAL STATEMENTS</w:t>
    </w:r>
    <w:r>
      <w:rPr>
        <w:rFonts w:ascii="Times New Roman" w:hAnsi="Times New Roman" w:cs="Times New Roman"/>
        <w:sz w:val="24"/>
        <w:szCs w:val="24"/>
      </w:rPr>
      <w:t xml:space="preserve">     1</w:t>
    </w:r>
  </w:p>
  <w:p w:rsidR="004D1C57" w:rsidRDefault="004D1C5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055EE"/>
    <w:multiLevelType w:val="hybridMultilevel"/>
    <w:tmpl w:val="90743E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41E7C04"/>
    <w:multiLevelType w:val="hybridMultilevel"/>
    <w:tmpl w:val="D42669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25E45AA0"/>
    <w:multiLevelType w:val="hybridMultilevel"/>
    <w:tmpl w:val="DF7ADD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2BE771AF"/>
    <w:multiLevelType w:val="hybridMultilevel"/>
    <w:tmpl w:val="4F7475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36243CEE"/>
    <w:multiLevelType w:val="hybridMultilevel"/>
    <w:tmpl w:val="4D52D0E2"/>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430F5756"/>
    <w:multiLevelType w:val="hybridMultilevel"/>
    <w:tmpl w:val="63B6DD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4AAF5E4F"/>
    <w:multiLevelType w:val="hybridMultilevel"/>
    <w:tmpl w:val="AD7862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EAD75AC"/>
    <w:multiLevelType w:val="hybridMultilevel"/>
    <w:tmpl w:val="3B64CB2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4C81A48"/>
    <w:multiLevelType w:val="hybridMultilevel"/>
    <w:tmpl w:val="299A80E8"/>
    <w:lvl w:ilvl="0" w:tplc="929264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5"/>
  </w:num>
  <w:num w:numId="3">
    <w:abstractNumId w:val="0"/>
  </w:num>
  <w:num w:numId="4">
    <w:abstractNumId w:val="1"/>
  </w:num>
  <w:num w:numId="5">
    <w:abstractNumId w:val="2"/>
  </w:num>
  <w:num w:numId="6">
    <w:abstractNumId w:val="3"/>
  </w:num>
  <w:num w:numId="7">
    <w:abstractNumId w:val="7"/>
  </w:num>
  <w:num w:numId="8">
    <w:abstractNumId w:val="8"/>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64180B"/>
    <w:rsid w:val="000053E8"/>
    <w:rsid w:val="000270EC"/>
    <w:rsid w:val="00036948"/>
    <w:rsid w:val="00051808"/>
    <w:rsid w:val="00064EBA"/>
    <w:rsid w:val="000D7B06"/>
    <w:rsid w:val="000E2FA3"/>
    <w:rsid w:val="001151D3"/>
    <w:rsid w:val="001B6CD9"/>
    <w:rsid w:val="0023269E"/>
    <w:rsid w:val="0029659A"/>
    <w:rsid w:val="002978E6"/>
    <w:rsid w:val="002D303E"/>
    <w:rsid w:val="002E2B21"/>
    <w:rsid w:val="0033609D"/>
    <w:rsid w:val="00390E51"/>
    <w:rsid w:val="003A15A6"/>
    <w:rsid w:val="003D6FA9"/>
    <w:rsid w:val="003F37E1"/>
    <w:rsid w:val="004127EE"/>
    <w:rsid w:val="0043468C"/>
    <w:rsid w:val="004D00A3"/>
    <w:rsid w:val="004D1C57"/>
    <w:rsid w:val="0064180B"/>
    <w:rsid w:val="006748FF"/>
    <w:rsid w:val="0067633F"/>
    <w:rsid w:val="006870D2"/>
    <w:rsid w:val="00692B87"/>
    <w:rsid w:val="006B53DF"/>
    <w:rsid w:val="006D7A12"/>
    <w:rsid w:val="006E3AAA"/>
    <w:rsid w:val="006F665E"/>
    <w:rsid w:val="007200F3"/>
    <w:rsid w:val="00811400"/>
    <w:rsid w:val="00880F02"/>
    <w:rsid w:val="008823E8"/>
    <w:rsid w:val="008929FB"/>
    <w:rsid w:val="008A62CB"/>
    <w:rsid w:val="008F158D"/>
    <w:rsid w:val="0092673A"/>
    <w:rsid w:val="00985ADA"/>
    <w:rsid w:val="009B0068"/>
    <w:rsid w:val="009F658D"/>
    <w:rsid w:val="00A16C0F"/>
    <w:rsid w:val="00A2362B"/>
    <w:rsid w:val="00A24BFB"/>
    <w:rsid w:val="00A4285A"/>
    <w:rsid w:val="00A7078C"/>
    <w:rsid w:val="00B57679"/>
    <w:rsid w:val="00B621E0"/>
    <w:rsid w:val="00B73123"/>
    <w:rsid w:val="00B86937"/>
    <w:rsid w:val="00BE64D8"/>
    <w:rsid w:val="00BF16FE"/>
    <w:rsid w:val="00C150F4"/>
    <w:rsid w:val="00C8103E"/>
    <w:rsid w:val="00CA7299"/>
    <w:rsid w:val="00CB5648"/>
    <w:rsid w:val="00CE1BD8"/>
    <w:rsid w:val="00D1608D"/>
    <w:rsid w:val="00D75CCF"/>
    <w:rsid w:val="00D77DE3"/>
    <w:rsid w:val="00DA21D1"/>
    <w:rsid w:val="00F01603"/>
    <w:rsid w:val="00F425C8"/>
    <w:rsid w:val="00FC1555"/>
    <w:rsid w:val="00FC60A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7E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51D3"/>
    <w:pPr>
      <w:ind w:left="720"/>
      <w:contextualSpacing/>
    </w:pPr>
  </w:style>
  <w:style w:type="paragraph" w:styleId="Header">
    <w:name w:val="header"/>
    <w:basedOn w:val="Normal"/>
    <w:link w:val="HeaderChar"/>
    <w:uiPriority w:val="99"/>
    <w:unhideWhenUsed/>
    <w:rsid w:val="004D1C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1C57"/>
  </w:style>
  <w:style w:type="paragraph" w:styleId="Footer">
    <w:name w:val="footer"/>
    <w:basedOn w:val="Normal"/>
    <w:link w:val="FooterChar"/>
    <w:uiPriority w:val="99"/>
    <w:unhideWhenUsed/>
    <w:rsid w:val="004D1C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1C5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821</Words>
  <Characters>4682</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2018-05-19T07:56:00Z</dcterms:created>
  <dcterms:modified xsi:type="dcterms:W3CDTF">2018-05-19T07:56:00Z</dcterms:modified>
</cp:coreProperties>
</file>